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8C4C" w14:textId="3E9C09EE" w:rsidR="00984218" w:rsidRDefault="00034BC6" w:rsidP="00984218">
      <w:pPr>
        <w:widowControl w:val="0"/>
        <w:autoSpaceDE w:val="0"/>
        <w:autoSpaceDN w:val="0"/>
        <w:spacing w:before="61" w:after="0" w:line="240" w:lineRule="auto"/>
        <w:ind w:right="2376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hr-HR" w:bidi="hr-HR"/>
        </w:rPr>
      </w:pPr>
      <w:r w:rsidRPr="00034BC6">
        <w:rPr>
          <w:rFonts w:ascii="Times New Roman" w:eastAsia="Times New Roman" w:hAnsi="Times New Roman" w:cs="Times New Roman"/>
          <w:b/>
          <w:sz w:val="28"/>
          <w:lang w:eastAsia="hr-HR" w:bidi="hr-H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hr-HR" w:bidi="hr-HR"/>
        </w:rPr>
        <w:t>Kriteriji vrednovanja u nastavi prirodoslovlja</w:t>
      </w:r>
    </w:p>
    <w:p w14:paraId="24F43728" w14:textId="19DC1EAA" w:rsidR="00034BC6" w:rsidRPr="00034BC6" w:rsidRDefault="00034BC6" w:rsidP="00984218">
      <w:pPr>
        <w:widowControl w:val="0"/>
        <w:autoSpaceDE w:val="0"/>
        <w:autoSpaceDN w:val="0"/>
        <w:spacing w:before="61" w:after="0" w:line="240" w:lineRule="auto"/>
        <w:ind w:right="2376"/>
        <w:jc w:val="center"/>
        <w:rPr>
          <w:rFonts w:ascii="Times New Roman" w:eastAsia="Times New Roman" w:hAnsi="Times New Roman" w:cs="Times New Roman"/>
          <w:b/>
          <w:sz w:val="28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8"/>
          <w:lang w:eastAsia="hr-HR" w:bidi="hr-HR"/>
        </w:rPr>
        <w:t xml:space="preserve">          </w:t>
      </w:r>
      <w:r w:rsidRPr="00034BC6">
        <w:rPr>
          <w:rFonts w:ascii="Times New Roman" w:eastAsia="Times New Roman" w:hAnsi="Times New Roman" w:cs="Times New Roman"/>
          <w:b/>
          <w:sz w:val="28"/>
          <w:lang w:eastAsia="hr-HR" w:bidi="hr-HR"/>
        </w:rPr>
        <w:t>(</w:t>
      </w:r>
      <w:r>
        <w:rPr>
          <w:rFonts w:ascii="Times New Roman" w:eastAsia="Times New Roman" w:hAnsi="Times New Roman" w:cs="Times New Roman"/>
          <w:b/>
          <w:sz w:val="28"/>
          <w:lang w:eastAsia="hr-HR" w:bidi="hr-HR"/>
        </w:rPr>
        <w:t xml:space="preserve">predmeti: </w:t>
      </w:r>
      <w:r w:rsidRPr="00034BC6">
        <w:rPr>
          <w:rFonts w:ascii="Times New Roman" w:eastAsia="Times New Roman" w:hAnsi="Times New Roman" w:cs="Times New Roman"/>
          <w:b/>
          <w:sz w:val="28"/>
          <w:lang w:eastAsia="hr-HR" w:bidi="hr-HR"/>
        </w:rPr>
        <w:t>fizika, kemija, priroda, biologija)</w:t>
      </w:r>
    </w:p>
    <w:p w14:paraId="4D46D253" w14:textId="77777777" w:rsidR="00984218" w:rsidRPr="00984218" w:rsidRDefault="00984218" w:rsidP="00984218">
      <w:pPr>
        <w:widowControl w:val="0"/>
        <w:autoSpaceDE w:val="0"/>
        <w:autoSpaceDN w:val="0"/>
        <w:spacing w:before="61" w:after="0" w:line="240" w:lineRule="auto"/>
        <w:ind w:right="2376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hr-HR" w:bidi="hr-HR"/>
        </w:rPr>
      </w:pPr>
    </w:p>
    <w:p w14:paraId="411E0E5C" w14:textId="722065FE" w:rsidR="00984218" w:rsidRPr="00984218" w:rsidRDefault="00984218" w:rsidP="00984218">
      <w:pPr>
        <w:widowControl w:val="0"/>
        <w:numPr>
          <w:ilvl w:val="0"/>
          <w:numId w:val="1"/>
        </w:numPr>
        <w:tabs>
          <w:tab w:val="left" w:pos="314"/>
        </w:tabs>
        <w:autoSpaceDE w:val="0"/>
        <w:autoSpaceDN w:val="0"/>
        <w:spacing w:after="0" w:line="240" w:lineRule="auto"/>
        <w:ind w:right="650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>Bilješke u e-Dnevniku/</w:t>
      </w:r>
      <w:proofErr w:type="spellStart"/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>Yammeru</w:t>
      </w:r>
      <w:proofErr w:type="spellEnd"/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.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Jedna od ocjena </w:t>
      </w:r>
      <w:r w:rsidR="00D85C5D">
        <w:rPr>
          <w:rFonts w:ascii="Times New Roman" w:eastAsia="Times New Roman" w:hAnsi="Times New Roman" w:cs="Times New Roman"/>
          <w:sz w:val="24"/>
          <w:lang w:eastAsia="hr-HR" w:bidi="hr-HR"/>
        </w:rPr>
        <w:t xml:space="preserve">može se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formirat</w:t>
      </w:r>
      <w:r w:rsidR="00D85C5D">
        <w:rPr>
          <w:rFonts w:ascii="Times New Roman" w:eastAsia="Times New Roman" w:hAnsi="Times New Roman" w:cs="Times New Roman"/>
          <w:sz w:val="24"/>
          <w:lang w:eastAsia="hr-HR" w:bidi="hr-HR"/>
        </w:rPr>
        <w:t>i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 na osnovu tih</w:t>
      </w:r>
      <w:r w:rsidRPr="00984218">
        <w:rPr>
          <w:rFonts w:ascii="Times New Roman" w:eastAsia="Times New Roman" w:hAnsi="Times New Roman" w:cs="Times New Roman"/>
          <w:spacing w:val="-2"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bilješki.</w:t>
      </w:r>
    </w:p>
    <w:p w14:paraId="3919B597" w14:textId="77777777" w:rsidR="00984218" w:rsidRPr="00984218" w:rsidRDefault="00984218" w:rsidP="00984218">
      <w:pPr>
        <w:widowControl w:val="0"/>
        <w:autoSpaceDE w:val="0"/>
        <w:autoSpaceDN w:val="0"/>
        <w:spacing w:before="16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Bilješke će sadržavati povratnu informaciju o sljedećim komponentama:</w:t>
      </w:r>
    </w:p>
    <w:p w14:paraId="2A58375A" w14:textId="77777777" w:rsidR="00984218" w:rsidRPr="00984218" w:rsidRDefault="00984218" w:rsidP="00984218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83"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vrijeme ostvarivanja (jesu li učenici na vrijeme poslali odgovor),</w:t>
      </w:r>
    </w:p>
    <w:p w14:paraId="155034D7" w14:textId="77777777" w:rsidR="00984218" w:rsidRPr="00984218" w:rsidRDefault="00984218" w:rsidP="00984218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sadržaj (jesu li učenici poslali sve zadane zadatke s postupkom</w:t>
      </w:r>
      <w:r w:rsidRPr="00984218">
        <w:rPr>
          <w:rFonts w:ascii="Times New Roman" w:eastAsia="Times New Roman" w:hAnsi="Times New Roman" w:cs="Times New Roman"/>
          <w:spacing w:val="-2"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rješavanja),</w:t>
      </w:r>
    </w:p>
    <w:p w14:paraId="4107D7F9" w14:textId="77777777" w:rsidR="00984218" w:rsidRPr="00984218" w:rsidRDefault="00984218" w:rsidP="00984218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22"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suradnju s drugim učenicima (odrađuju li učenici aktivnosti koje se zadaju paru ili skupini učenika – povratna informacija o aktivnosti svakog učenika u timu, uključujući i procjenu vlastitog doprinosa, jedan je od zadataka koji se mora</w:t>
      </w:r>
      <w:r w:rsidRPr="00984218">
        <w:rPr>
          <w:rFonts w:ascii="Times New Roman" w:eastAsia="Times New Roman" w:hAnsi="Times New Roman" w:cs="Times New Roman"/>
          <w:spacing w:val="-8"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poslati)</w:t>
      </w:r>
    </w:p>
    <w:p w14:paraId="64F54A50" w14:textId="6FC2EA44" w:rsidR="00984218" w:rsidRPr="00984218" w:rsidRDefault="00984218" w:rsidP="00984218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komunikaciju s nastavnikom (postavlja li učenik pitanja ako naiđe na neki problem koji ne može samostalno riješiti, uvažava li napomene koje </w:t>
      </w:r>
      <w:r w:rsidR="009D5B50">
        <w:rPr>
          <w:rFonts w:ascii="Times New Roman" w:eastAsia="Times New Roman" w:hAnsi="Times New Roman" w:cs="Times New Roman"/>
          <w:sz w:val="24"/>
          <w:lang w:eastAsia="hr-HR" w:bidi="hr-HR"/>
        </w:rPr>
        <w:t>dobiva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 tijekom tjedna, a odnose se na npr. točnost rješavanja zadatka, promišljanje o </w:t>
      </w:r>
      <w:r w:rsidR="009D5B50">
        <w:rPr>
          <w:rFonts w:ascii="Times New Roman" w:eastAsia="Times New Roman" w:hAnsi="Times New Roman" w:cs="Times New Roman"/>
          <w:sz w:val="24"/>
          <w:lang w:eastAsia="hr-HR" w:bidi="hr-HR"/>
        </w:rPr>
        <w:t>načinu rješavanja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, primjena svojstava koja se provjeravaju danim</w:t>
      </w:r>
      <w:r w:rsidRPr="00984218">
        <w:rPr>
          <w:rFonts w:ascii="Times New Roman" w:eastAsia="Times New Roman" w:hAnsi="Times New Roman" w:cs="Times New Roman"/>
          <w:spacing w:val="-1"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zadatkom)</w:t>
      </w:r>
    </w:p>
    <w:p w14:paraId="2856D57D" w14:textId="5AEB55AA" w:rsidR="00984218" w:rsidRPr="00034BC6" w:rsidRDefault="00984218" w:rsidP="00984218">
      <w:pPr>
        <w:widowControl w:val="0"/>
        <w:autoSpaceDE w:val="0"/>
        <w:autoSpaceDN w:val="0"/>
        <w:spacing w:before="161" w:after="0"/>
        <w:ind w:right="1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</w:pPr>
      <w:r w:rsidRPr="004554C4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Napomena: Ukoliko učenik ima poteškoća s tehnologijom i na vrijeme to prijavi, vrijeme izvršavanja </w:t>
      </w:r>
      <w:r w:rsidR="00D56729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zadatka izuzet će se iz </w:t>
      </w:r>
      <w:r w:rsidR="00D56729" w:rsidRPr="00034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ocjene te će se dogovoriti novi uvjeti odrade zadataka.</w:t>
      </w:r>
    </w:p>
    <w:p w14:paraId="2648E877" w14:textId="77777777" w:rsidR="00984218" w:rsidRPr="00034BC6" w:rsidRDefault="00984218" w:rsidP="0098421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  <w:lang w:eastAsia="hr-HR" w:bidi="hr-HR"/>
        </w:rPr>
      </w:pPr>
    </w:p>
    <w:p w14:paraId="560ADEB7" w14:textId="77777777" w:rsidR="00984218" w:rsidRPr="00984218" w:rsidRDefault="00984218" w:rsidP="009842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eastAsia="hr-HR" w:bidi="hr-HR"/>
        </w:rPr>
      </w:pPr>
    </w:p>
    <w:p w14:paraId="7A0F093D" w14:textId="712F7EDD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>II. Pisana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provjera znanja.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Ukoliko se pismena provjera provodi, ona</w:t>
      </w:r>
      <w:r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je</w:t>
      </w:r>
      <w:r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vremenski ograničena,</w:t>
      </w:r>
      <w:r>
        <w:rPr>
          <w:rFonts w:ascii="Times New Roman" w:eastAsia="Times New Roman" w:hAnsi="Times New Roman" w:cs="Times New Roman"/>
          <w:sz w:val="24"/>
          <w:lang w:eastAsia="hr-HR" w:bidi="hr-HR"/>
        </w:rPr>
        <w:t xml:space="preserve"> te se po potrebi od učenika može tražiti da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slikane postupke za određene zadatke po</w:t>
      </w:r>
      <w:r>
        <w:rPr>
          <w:rFonts w:ascii="Times New Roman" w:eastAsia="Times New Roman" w:hAnsi="Times New Roman" w:cs="Times New Roman"/>
          <w:sz w:val="24"/>
          <w:lang w:eastAsia="hr-HR" w:bidi="hr-HR"/>
        </w:rPr>
        <w:t>šalje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 na način dogovoren s učiteljicom (u svrhu provjere postupka rješavanja zadataka i primjene određenih strategija). Vrijeme i sadržaj provjere znanja bit će upisan u e-Dnevnik i usklađen s ostalim obavezama učenika koje se ocjenjuju, a isto će biti objavljeno i u </w:t>
      </w:r>
      <w:proofErr w:type="spellStart"/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Yammeru</w:t>
      </w:r>
      <w:proofErr w:type="spellEnd"/>
      <w:r w:rsidR="00034BC6">
        <w:rPr>
          <w:rFonts w:ascii="Times New Roman" w:eastAsia="Times New Roman" w:hAnsi="Times New Roman" w:cs="Times New Roman"/>
          <w:sz w:val="24"/>
          <w:lang w:eastAsia="hr-HR" w:bidi="hr-HR"/>
        </w:rPr>
        <w:t>, u objavi pojedinog predmeta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. Prije ove aktivnosti, koja će rezultirati ocjenom, bit će napravljena probna provjera (na identičan način kako će se provesti aktivnost za ocjenu) kako bi učenici bili upoznati s načinom provedbe. Učenički radovi bit će ocijenjeni na osnovu postotne skale koja će im biti dana na uvid prilikom analize, a svaki će učenik prije upisa ocjene dobiti na uvid svoj rada s komentarima o točnosti rješavanja zadataka. </w:t>
      </w:r>
    </w:p>
    <w:p w14:paraId="7097D64F" w14:textId="77777777" w:rsid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</w:p>
    <w:p w14:paraId="2DE2658B" w14:textId="5DAA7D5A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Broj pisanih provjera te odluka hoće li se one provesti ovisi o procjeni svake pojedine učiteljice, a o čemu će učenici biti pravovremeno obaviješteni.</w:t>
      </w:r>
    </w:p>
    <w:p w14:paraId="615E4D0D" w14:textId="77777777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</w:p>
    <w:p w14:paraId="79BED777" w14:textId="33F218B8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lang w:eastAsia="hr-HR" w:bidi="hr-HR"/>
        </w:rPr>
        <w:t xml:space="preserve">Napomena: Učenicima koji imaju rješenje o PP/IOOP vrijeme izvršavanja bit će prilagođeno njihovim mogućnostima kao i broj te vrsta zadataka </w:t>
      </w:r>
      <w:r w:rsidRPr="00034BC6">
        <w:rPr>
          <w:rFonts w:ascii="Times New Roman" w:eastAsia="Times New Roman" w:hAnsi="Times New Roman" w:cs="Times New Roman"/>
          <w:color w:val="000000" w:themeColor="text1"/>
          <w:lang w:eastAsia="hr-HR" w:bidi="hr-HR"/>
        </w:rPr>
        <w:t>ko</w:t>
      </w:r>
      <w:r w:rsidR="00484AB6" w:rsidRPr="00034BC6">
        <w:rPr>
          <w:rFonts w:ascii="Times New Roman" w:eastAsia="Times New Roman" w:hAnsi="Times New Roman" w:cs="Times New Roman"/>
          <w:color w:val="000000" w:themeColor="text1"/>
          <w:lang w:eastAsia="hr-HR" w:bidi="hr-HR"/>
        </w:rPr>
        <w:t>j</w:t>
      </w:r>
      <w:r w:rsidRPr="00034BC6">
        <w:rPr>
          <w:rFonts w:ascii="Times New Roman" w:eastAsia="Times New Roman" w:hAnsi="Times New Roman" w:cs="Times New Roman"/>
          <w:color w:val="000000" w:themeColor="text1"/>
          <w:lang w:eastAsia="hr-HR" w:bidi="hr-HR"/>
        </w:rPr>
        <w:t>e</w:t>
      </w:r>
      <w:r w:rsidRPr="00984218">
        <w:rPr>
          <w:rFonts w:ascii="Times New Roman" w:eastAsia="Times New Roman" w:hAnsi="Times New Roman" w:cs="Times New Roman"/>
          <w:lang w:eastAsia="hr-HR" w:bidi="hr-HR"/>
        </w:rPr>
        <w:t xml:space="preserve"> će rješavati.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 </w:t>
      </w:r>
    </w:p>
    <w:p w14:paraId="295CF814" w14:textId="77777777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left="100" w:right="209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</w:p>
    <w:p w14:paraId="6EA5D6E1" w14:textId="77777777" w:rsidR="00984218" w:rsidRPr="00984218" w:rsidRDefault="00984218" w:rsidP="00984218">
      <w:pPr>
        <w:widowControl w:val="0"/>
        <w:tabs>
          <w:tab w:val="left" w:pos="379"/>
        </w:tabs>
        <w:autoSpaceDE w:val="0"/>
        <w:autoSpaceDN w:val="0"/>
        <w:spacing w:after="0"/>
        <w:ind w:right="209"/>
        <w:rPr>
          <w:rFonts w:ascii="Times New Roman" w:eastAsia="Times New Roman" w:hAnsi="Times New Roman" w:cs="Times New Roman"/>
          <w:lang w:eastAsia="hr-HR" w:bidi="hr-HR"/>
        </w:rPr>
      </w:pPr>
    </w:p>
    <w:p w14:paraId="6B3157BE" w14:textId="5871BECD" w:rsidR="004554C4" w:rsidRPr="004554C4" w:rsidRDefault="00984218" w:rsidP="00D56729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jc w:val="both"/>
        <w:rPr>
          <w:rFonts w:ascii="Times New Roman" w:eastAsia="Times New Roman" w:hAnsi="Times New Roman" w:cs="Times New Roman"/>
          <w:color w:val="FF0000"/>
          <w:sz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>III. Pr</w:t>
      </w:r>
      <w:r>
        <w:rPr>
          <w:rFonts w:ascii="Times New Roman" w:eastAsia="Times New Roman" w:hAnsi="Times New Roman" w:cs="Times New Roman"/>
          <w:b/>
          <w:sz w:val="24"/>
          <w:lang w:eastAsia="hr-HR" w:bidi="hr-HR"/>
        </w:rPr>
        <w:t>aktični radovi</w:t>
      </w:r>
    </w:p>
    <w:p w14:paraId="79740119" w14:textId="20A28A6A" w:rsidR="004554C4" w:rsidRDefault="00984218" w:rsidP="00D56729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Za pr</w:t>
      </w:r>
      <w:r>
        <w:rPr>
          <w:rFonts w:ascii="Times New Roman" w:eastAsia="Times New Roman" w:hAnsi="Times New Roman" w:cs="Times New Roman"/>
          <w:sz w:val="24"/>
          <w:lang w:eastAsia="hr-HR" w:bidi="hr-HR"/>
        </w:rPr>
        <w:t xml:space="preserve">aktični rad 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 xml:space="preserve">učenici će dobiti detaljne upute (istaknut cilj, </w:t>
      </w:r>
      <w:r w:rsidR="004554C4">
        <w:rPr>
          <w:rFonts w:ascii="Times New Roman" w:eastAsia="Times New Roman" w:hAnsi="Times New Roman" w:cs="Times New Roman"/>
          <w:sz w:val="24"/>
          <w:lang w:eastAsia="hr-HR" w:bidi="hr-HR"/>
        </w:rPr>
        <w:t>s</w:t>
      </w:r>
      <w:r w:rsidRPr="00984218">
        <w:rPr>
          <w:rFonts w:ascii="Times New Roman" w:eastAsia="Times New Roman" w:hAnsi="Times New Roman" w:cs="Times New Roman"/>
          <w:sz w:val="24"/>
          <w:lang w:eastAsia="hr-HR" w:bidi="hr-HR"/>
        </w:rPr>
        <w:t>trategije, potrebni resursi, mogućnost prezentacije, elementi koji će se vrednovati)</w:t>
      </w:r>
      <w:r w:rsidRPr="00984218">
        <w:rPr>
          <w:rFonts w:ascii="Times New Roman" w:eastAsia="Times New Roman" w:hAnsi="Times New Roman" w:cs="Times New Roman"/>
          <w:lang w:eastAsia="hr-HR" w:bidi="hr-HR"/>
        </w:rPr>
        <w:t>.</w:t>
      </w:r>
      <w:r>
        <w:rPr>
          <w:rFonts w:ascii="Times New Roman" w:eastAsia="Times New Roman" w:hAnsi="Times New Roman" w:cs="Times New Roman"/>
          <w:lang w:eastAsia="hr-HR" w:bidi="hr-HR"/>
        </w:rPr>
        <w:t xml:space="preserve"> 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Način predaje</w:t>
      </w:r>
      <w:r w:rsidR="004554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praktičnog rada kao i njegova izvedba (vremenska ograničenja, organizacijsk</w:t>
      </w:r>
      <w:r w:rsid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="002069E6"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tehničk</w:t>
      </w:r>
      <w:r w:rsid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="002069E6"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podrška) dogovarat će se s učiteljicom.</w:t>
      </w:r>
    </w:p>
    <w:p w14:paraId="01359A5F" w14:textId="06B04435" w:rsidR="002069E6" w:rsidRDefault="002069E6" w:rsidP="00D56729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Rezultat rada može biti neki oblik pisanog rada,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poster</w:t>
      </w:r>
      <w:proofErr w:type="spellEnd"/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ili plakat, prezentacija, multimedijski rad ili simulacija u nekom računalnom programu.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9D5B5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Učenici će biti upoznati s k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riterij</w:t>
      </w:r>
      <w:r w:rsidR="009D5B5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ima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element</w:t>
      </w:r>
      <w:r w:rsidR="009D5B5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ima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vrednovanja takvih </w:t>
      </w:r>
      <w:r w:rsidR="009D5B5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radova pri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je nego što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069E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krenu s izradom samog zadatka</w:t>
      </w:r>
      <w:r w:rsidR="009D5B5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0F9BB868" w14:textId="16A4C9BF" w:rsidR="004554C4" w:rsidRPr="00034BC6" w:rsidRDefault="004554C4" w:rsidP="00D56729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</w:rPr>
      </w:pPr>
      <w:r w:rsidRPr="00034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</w:rPr>
        <w:t>Praktični radovi mogu biti izborni ili obavezni za sve učenike prema dogovoru sa učiteljicom.</w:t>
      </w:r>
    </w:p>
    <w:p w14:paraId="62CC6F76" w14:textId="249FC67F" w:rsidR="00984218" w:rsidRPr="00034BC6" w:rsidRDefault="00984218" w:rsidP="00D56729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jc w:val="both"/>
        <w:rPr>
          <w:rFonts w:ascii="Times New Roman" w:eastAsia="Times New Roman" w:hAnsi="Times New Roman" w:cs="Times New Roman"/>
          <w:color w:val="000000" w:themeColor="text1"/>
          <w:lang w:eastAsia="hr-HR" w:bidi="hr-HR"/>
        </w:rPr>
      </w:pPr>
    </w:p>
    <w:p w14:paraId="57DCEFA3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right="176"/>
        <w:rPr>
          <w:rFonts w:ascii="Times New Roman" w:eastAsia="Times New Roman" w:hAnsi="Times New Roman" w:cs="Times New Roman"/>
          <w:lang w:eastAsia="hr-HR" w:bidi="hr-HR"/>
        </w:rPr>
      </w:pPr>
    </w:p>
    <w:p w14:paraId="51E21E06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   IV. Dodatne aktivnosti</w:t>
      </w:r>
      <w:r w:rsidRPr="00984218">
        <w:rPr>
          <w:rFonts w:ascii="Times New Roman" w:eastAsia="Times New Roman" w:hAnsi="Times New Roman" w:cs="Times New Roman"/>
          <w:lang w:eastAsia="hr-HR" w:bidi="hr-HR"/>
        </w:rPr>
        <w:t xml:space="preserve">. 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Učenicima će se ponuditi mogućnost da odrade neke dodatne aktivnosti poput</w:t>
      </w:r>
    </w:p>
    <w:p w14:paraId="5FEA8B35" w14:textId="77777777" w:rsidR="00D85C5D" w:rsidRDefault="00984218" w:rsidP="009D5B50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lang w:eastAsia="hr-HR" w:bidi="hr-HR"/>
        </w:rPr>
        <w:t xml:space="preserve">  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prezentacija, </w:t>
      </w:r>
      <w:proofErr w:type="spellStart"/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postera</w:t>
      </w:r>
      <w:proofErr w:type="spellEnd"/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mapa</w:t>
      </w:r>
      <w:r w:rsidR="00D85C5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online kvizova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sličnih aktivnosti, a koje mogu rezultirati ocjenom prema </w:t>
      </w:r>
    </w:p>
    <w:p w14:paraId="7041D4A5" w14:textId="77777777" w:rsidR="00D85C5D" w:rsidRDefault="00D85C5D" w:rsidP="009D5B50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 </w:t>
      </w:r>
      <w:r w:rsidR="00984218"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procjeni učiteljice.</w:t>
      </w:r>
      <w:r w:rsidR="009D5B50" w:rsidRPr="009D5B50">
        <w:t xml:space="preserve"> </w:t>
      </w:r>
      <w:r w:rsidR="009D5B50">
        <w:t xml:space="preserve"> </w:t>
      </w:r>
      <w:r w:rsidR="009D5B50" w:rsidRPr="00D85C5D">
        <w:rPr>
          <w:rFonts w:ascii="Times New Roman" w:hAnsi="Times New Roman" w:cs="Times New Roman"/>
          <w:sz w:val="24"/>
          <w:szCs w:val="24"/>
        </w:rPr>
        <w:t>Pri tome u</w:t>
      </w:r>
      <w:r w:rsidR="009D5B50" w:rsidRPr="00D85C5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čiteljica odlučuje koje će aktivnosti ocijeniti, pri čemu se može ocjenjivati </w:t>
      </w:r>
    </w:p>
    <w:p w14:paraId="6AA6B5E7" w14:textId="7A3091D6" w:rsidR="00984218" w:rsidRPr="00984218" w:rsidRDefault="00D85C5D" w:rsidP="009D5B50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 </w:t>
      </w:r>
      <w:r w:rsidR="009D5B50" w:rsidRPr="00D85C5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jednom ocjenom i više aktivnosti odjednom.</w:t>
      </w:r>
    </w:p>
    <w:p w14:paraId="189D4413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449489E" w14:textId="77777777" w:rsid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08EAC76" w14:textId="77777777" w:rsidR="004554C4" w:rsidRPr="00984218" w:rsidRDefault="004554C4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A73CCAF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</w:p>
    <w:p w14:paraId="77803601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u w:val="single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  <w:r w:rsidRPr="00984218">
        <w:rPr>
          <w:rFonts w:ascii="Times New Roman" w:eastAsia="Times New Roman" w:hAnsi="Times New Roman" w:cs="Times New Roman"/>
          <w:sz w:val="24"/>
          <w:szCs w:val="24"/>
          <w:u w:val="single"/>
          <w:lang w:eastAsia="hr-HR" w:bidi="hr-HR"/>
        </w:rPr>
        <w:t>Dodatne napomene:</w:t>
      </w:r>
    </w:p>
    <w:p w14:paraId="0CA4BBCD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6C56FA1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 Formativno vrednovanje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(vrednovanje za učenje i vrednovanje kao učenje) provodit će se</w:t>
      </w:r>
    </w:p>
    <w:p w14:paraId="7F584A40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kontinuirano tijekom nastave na daljinu i biti popraćeno bilješkama u virtualnoj učionici i/ili e dnevniku.</w:t>
      </w:r>
    </w:p>
    <w:p w14:paraId="7925867D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</w:p>
    <w:p w14:paraId="2FA55263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 Dodatnu usmenu/pisanu provjeru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moguće je organizirati i u slučaju potrebe ispravljanja negativne</w:t>
      </w:r>
    </w:p>
    <w:p w14:paraId="745665DF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ocjene ili odgovaranja za višu zaključnu ocjenu, ali se ona tada ne računa kao usmena/pismena</w:t>
      </w:r>
    </w:p>
    <w:p w14:paraId="318F07E9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provjera znanja i ne utječe na broj usmenih i pisanih provjera taj dan odnosno tjedan.</w:t>
      </w:r>
    </w:p>
    <w:p w14:paraId="572F3EB3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</w:p>
    <w:p w14:paraId="4A8536B0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  <w:r w:rsidRPr="0098421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Zaključna ocjena</w:t>
      </w: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na kraju godine izvodi se na sličan način kao što je bilo i prijašnjih godina. Uzimaju</w:t>
      </w:r>
    </w:p>
    <w:p w14:paraId="738FD9B9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se u obzir svi elementi vrednovanja i cjelokupni rad učenika tijekom cijele nastavne godine te se</w:t>
      </w:r>
    </w:p>
    <w:p w14:paraId="70A07B9A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procjenjuje razina ostvarenosti odgojno-obrazovnih ishoda, kompetencija, znanja, vještina,</w:t>
      </w:r>
    </w:p>
    <w:p w14:paraId="57B2A447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sposobnosti, samostalnosti i odgovornosti prema radu, pri čemu se na jednak se način uzimaju u</w:t>
      </w:r>
    </w:p>
    <w:p w14:paraId="7B550FD5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left="-114" w:right="17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obzir ocjene i rad tijekom nastave na daljinu, kao i one iz ostatka nastavne godine.</w:t>
      </w:r>
    </w:p>
    <w:p w14:paraId="094D48A2" w14:textId="77777777" w:rsidR="00984218" w:rsidRPr="00984218" w:rsidRDefault="00984218" w:rsidP="00984218">
      <w:pPr>
        <w:widowControl w:val="0"/>
        <w:tabs>
          <w:tab w:val="left" w:pos="458"/>
        </w:tabs>
        <w:autoSpaceDE w:val="0"/>
        <w:autoSpaceDN w:val="0"/>
        <w:spacing w:after="0" w:line="274" w:lineRule="exact"/>
        <w:ind w:right="176"/>
        <w:rPr>
          <w:rFonts w:ascii="Times New Roman" w:eastAsia="Times New Roman" w:hAnsi="Times New Roman" w:cs="Times New Roman"/>
          <w:lang w:eastAsia="hr-HR" w:bidi="hr-HR"/>
        </w:rPr>
      </w:pPr>
    </w:p>
    <w:p w14:paraId="74E811D7" w14:textId="77777777" w:rsidR="00984218" w:rsidRPr="00984218" w:rsidRDefault="00984218" w:rsidP="009842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06015EA5" w14:textId="77777777" w:rsidR="00984218" w:rsidRPr="00984218" w:rsidRDefault="00984218" w:rsidP="009842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4"/>
          <w:lang w:eastAsia="hr-HR" w:bidi="hr-HR"/>
        </w:rPr>
      </w:pPr>
    </w:p>
    <w:p w14:paraId="7D988507" w14:textId="77777777" w:rsidR="00984218" w:rsidRPr="00984218" w:rsidRDefault="00984218" w:rsidP="0098421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F345A5F" w14:textId="31C98905" w:rsidR="00984218" w:rsidRPr="00034BC6" w:rsidRDefault="00984218" w:rsidP="00034BC6">
      <w:pPr>
        <w:widowControl w:val="0"/>
        <w:autoSpaceDE w:val="0"/>
        <w:autoSpaceDN w:val="0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98421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Aktiv </w:t>
      </w:r>
      <w:r w:rsidR="00034BC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prirodoslovlja</w:t>
      </w:r>
      <w:r w:rsidR="00D5672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767BE006" w14:textId="77777777" w:rsidR="00984218" w:rsidRPr="00984218" w:rsidRDefault="00984218" w:rsidP="0098421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378D8E5" w14:textId="77777777" w:rsidR="003B6A9C" w:rsidRDefault="003B6A9C">
      <w:bookmarkStart w:id="0" w:name="_GoBack"/>
      <w:bookmarkEnd w:id="0"/>
    </w:p>
    <w:sectPr w:rsidR="003B6A9C" w:rsidSect="0098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F0D44"/>
    <w:multiLevelType w:val="hybridMultilevel"/>
    <w:tmpl w:val="4E42D196"/>
    <w:lvl w:ilvl="0" w:tplc="269215C6">
      <w:start w:val="1"/>
      <w:numFmt w:val="upperRoman"/>
      <w:lvlText w:val="%1."/>
      <w:lvlJc w:val="left"/>
      <w:pPr>
        <w:ind w:left="100" w:hanging="214"/>
      </w:pPr>
      <w:rPr>
        <w:rFonts w:hint="default"/>
        <w:b/>
        <w:bCs/>
        <w:spacing w:val="-2"/>
        <w:w w:val="99"/>
        <w:lang w:val="hr-HR" w:eastAsia="hr-HR" w:bidi="hr-HR"/>
      </w:rPr>
    </w:lvl>
    <w:lvl w:ilvl="1" w:tplc="AAC275D8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2" w:tplc="6CECF4D0">
      <w:numFmt w:val="bullet"/>
      <w:lvlText w:val="•"/>
      <w:lvlJc w:val="left"/>
      <w:pPr>
        <w:ind w:left="1916" w:hanging="361"/>
      </w:pPr>
      <w:rPr>
        <w:rFonts w:hint="default"/>
        <w:lang w:val="hr-HR" w:eastAsia="hr-HR" w:bidi="hr-HR"/>
      </w:rPr>
    </w:lvl>
    <w:lvl w:ilvl="3" w:tplc="8FEE160C">
      <w:numFmt w:val="bullet"/>
      <w:lvlText w:val="•"/>
      <w:lvlJc w:val="left"/>
      <w:pPr>
        <w:ind w:left="3012" w:hanging="361"/>
      </w:pPr>
      <w:rPr>
        <w:rFonts w:hint="default"/>
        <w:lang w:val="hr-HR" w:eastAsia="hr-HR" w:bidi="hr-HR"/>
      </w:rPr>
    </w:lvl>
    <w:lvl w:ilvl="4" w:tplc="2CC8491C">
      <w:numFmt w:val="bullet"/>
      <w:lvlText w:val="•"/>
      <w:lvlJc w:val="left"/>
      <w:pPr>
        <w:ind w:left="4108" w:hanging="361"/>
      </w:pPr>
      <w:rPr>
        <w:rFonts w:hint="default"/>
        <w:lang w:val="hr-HR" w:eastAsia="hr-HR" w:bidi="hr-HR"/>
      </w:rPr>
    </w:lvl>
    <w:lvl w:ilvl="5" w:tplc="38BAC7B4">
      <w:numFmt w:val="bullet"/>
      <w:lvlText w:val="•"/>
      <w:lvlJc w:val="left"/>
      <w:pPr>
        <w:ind w:left="5205" w:hanging="361"/>
      </w:pPr>
      <w:rPr>
        <w:rFonts w:hint="default"/>
        <w:lang w:val="hr-HR" w:eastAsia="hr-HR" w:bidi="hr-HR"/>
      </w:rPr>
    </w:lvl>
    <w:lvl w:ilvl="6" w:tplc="DE32CD54">
      <w:numFmt w:val="bullet"/>
      <w:lvlText w:val="•"/>
      <w:lvlJc w:val="left"/>
      <w:pPr>
        <w:ind w:left="6301" w:hanging="361"/>
      </w:pPr>
      <w:rPr>
        <w:rFonts w:hint="default"/>
        <w:lang w:val="hr-HR" w:eastAsia="hr-HR" w:bidi="hr-HR"/>
      </w:rPr>
    </w:lvl>
    <w:lvl w:ilvl="7" w:tplc="921EF368">
      <w:numFmt w:val="bullet"/>
      <w:lvlText w:val="•"/>
      <w:lvlJc w:val="left"/>
      <w:pPr>
        <w:ind w:left="7397" w:hanging="361"/>
      </w:pPr>
      <w:rPr>
        <w:rFonts w:hint="default"/>
        <w:lang w:val="hr-HR" w:eastAsia="hr-HR" w:bidi="hr-HR"/>
      </w:rPr>
    </w:lvl>
    <w:lvl w:ilvl="8" w:tplc="71D697FC">
      <w:numFmt w:val="bullet"/>
      <w:lvlText w:val="•"/>
      <w:lvlJc w:val="left"/>
      <w:pPr>
        <w:ind w:left="849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8C"/>
    <w:rsid w:val="00034BC6"/>
    <w:rsid w:val="002069E6"/>
    <w:rsid w:val="0025768C"/>
    <w:rsid w:val="003B6A9C"/>
    <w:rsid w:val="004554C4"/>
    <w:rsid w:val="00484AB6"/>
    <w:rsid w:val="008A3B74"/>
    <w:rsid w:val="00984218"/>
    <w:rsid w:val="009D5B50"/>
    <w:rsid w:val="00D56729"/>
    <w:rsid w:val="00D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CF91"/>
  <w15:chartTrackingRefBased/>
  <w15:docId w15:val="{85ED441B-4640-4E37-AF54-D7BC5047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842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8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2020-04-21T10:00:00Z</dcterms:created>
  <dcterms:modified xsi:type="dcterms:W3CDTF">2020-04-21T10:00:00Z</dcterms:modified>
</cp:coreProperties>
</file>