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15" w:rsidRPr="00CB4515" w:rsidRDefault="00CB4515" w:rsidP="00CB4515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</w:pPr>
      <w:r w:rsidRPr="00CB4515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Modal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Verbs</w:t>
      </w:r>
      <w:proofErr w:type="spellEnd"/>
    </w:p>
    <w:p w:rsidR="00CB4515" w:rsidRPr="00CB4515" w:rsidRDefault="00CB4515" w:rsidP="00CB4515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Here's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a list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of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modal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verbs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in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English: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5"/>
        <w:gridCol w:w="1583"/>
        <w:gridCol w:w="1408"/>
        <w:gridCol w:w="1875"/>
        <w:gridCol w:w="2231"/>
      </w:tblGrid>
      <w:tr w:rsidR="00CB4515" w:rsidRPr="00CB4515" w:rsidTr="00CB4515"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can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could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will</w:t>
            </w:r>
            <w:proofErr w:type="spellEnd"/>
          </w:p>
        </w:tc>
      </w:tr>
      <w:tr w:rsidR="00CB4515" w:rsidRPr="00CB4515" w:rsidTr="00CB4515"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hyperlink r:id="rId5" w:history="1">
              <w:proofErr w:type="spellStart"/>
              <w:r w:rsidRPr="00CB4515">
                <w:rPr>
                  <w:rFonts w:ascii="Georgia" w:eastAsia="Times New Roman" w:hAnsi="Georgia" w:cs="Times New Roman"/>
                  <w:b/>
                  <w:bCs/>
                  <w:color w:val="009999"/>
                  <w:sz w:val="24"/>
                  <w:szCs w:val="24"/>
                  <w:u w:val="single"/>
                  <w:lang w:eastAsia="hr-HR"/>
                </w:rPr>
                <w:t>would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must</w:t>
            </w:r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shall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should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4515" w:rsidRPr="00CB4515" w:rsidRDefault="00CB4515" w:rsidP="00CB451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>ought</w:t>
            </w:r>
            <w:proofErr w:type="spellEnd"/>
            <w:r w:rsidRPr="00CB451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r-HR"/>
              </w:rPr>
              <w:t xml:space="preserve"> to</w:t>
            </w:r>
          </w:p>
        </w:tc>
      </w:tr>
    </w:tbl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Modals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are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different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from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normal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verbs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: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</w:p>
    <w:p w:rsidR="00CB4515" w:rsidRPr="00CB4515" w:rsidRDefault="00CB4515" w:rsidP="00CB4515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1: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use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's' 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third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person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singular.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2: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make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questions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inversion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becomes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?').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3: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followed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directly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infinitive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another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verb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without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'to').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Probability</w:t>
      </w:r>
      <w:proofErr w:type="spellEnd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:</w:t>
      </w:r>
    </w:p>
    <w:p w:rsidR="00CB4515" w:rsidRPr="00CB4515" w:rsidRDefault="00CB4515" w:rsidP="00CB4515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First,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want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how sure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something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happened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/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happening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/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happen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often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these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modals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deduction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speculation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certainty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probability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'.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: </w:t>
      </w:r>
    </w:p>
    <w:p w:rsidR="00CB4515" w:rsidRPr="00CB4515" w:rsidRDefault="00CB4515" w:rsidP="00CB45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It's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snowing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must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be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outside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where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John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He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missed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bill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can't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be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right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£200 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two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cups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coffee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!</w:t>
      </w:r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Click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here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to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find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more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probability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.</w:t>
        </w:r>
      </w:hyperlink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Ability</w:t>
      </w:r>
      <w:proofErr w:type="spellEnd"/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to talk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skill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ability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example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CB4515" w:rsidRPr="00CB4515" w:rsidRDefault="00CB4515" w:rsidP="00CB45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speak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six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languages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My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grandfather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play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golf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can't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drive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Click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here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to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find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more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ability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.</w:t>
        </w:r>
      </w:hyperlink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Obligation</w:t>
      </w:r>
      <w:proofErr w:type="spellEnd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Advice</w:t>
      </w:r>
      <w:proofErr w:type="spellEnd"/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verbs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such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as 'must'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should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necessary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unnecessary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give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advice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example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CB4515" w:rsidRPr="00CB4515" w:rsidRDefault="00CB4515" w:rsidP="00CB45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Children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must do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their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homework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to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wear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uniform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lastRenderedPageBreak/>
        <w:t xml:space="preserve">You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should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stop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smoking.</w:t>
      </w:r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Click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here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to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find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more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about</w:t>
        </w:r>
        <w:proofErr w:type="spellEnd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obligation</w:t>
        </w:r>
        <w:proofErr w:type="spellEnd"/>
      </w:hyperlink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Permission</w:t>
      </w:r>
      <w:proofErr w:type="spellEnd"/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verbs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such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as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',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ask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give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permission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modal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verbs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allowed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example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CB4515" w:rsidRPr="00CB4515" w:rsidRDefault="00CB4515" w:rsidP="00CB45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I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leave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today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please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?</w:t>
      </w:r>
    </w:p>
    <w:p w:rsidR="00CB4515" w:rsidRPr="00CB4515" w:rsidRDefault="00CB4515" w:rsidP="00CB45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You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may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not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use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car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tonight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CB4515" w:rsidRPr="00CB4515" w:rsidRDefault="00CB4515" w:rsidP="00CB451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swim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lake?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Habits</w:t>
      </w:r>
      <w:proofErr w:type="spellEnd"/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to talk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habits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things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usually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past. </w:t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For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example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CB4515" w:rsidRPr="00CB4515" w:rsidRDefault="00CB4515" w:rsidP="00CB45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lived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Italy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often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eat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restaurant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next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my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flat.</w:t>
      </w:r>
    </w:p>
    <w:p w:rsidR="00CB4515" w:rsidRPr="00CB4515" w:rsidRDefault="00CB4515" w:rsidP="00CB451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John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will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always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be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late!</w:t>
      </w:r>
    </w:p>
    <w:p w:rsidR="00CB4515" w:rsidRPr="00CB4515" w:rsidRDefault="00CB4515" w:rsidP="00CB4515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</w:pPr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 xml:space="preserve">Past </w:t>
      </w:r>
      <w:proofErr w:type="spellStart"/>
      <w:r w:rsidRPr="00CB4515">
        <w:rPr>
          <w:rFonts w:ascii="Georgia" w:eastAsia="Times New Roman" w:hAnsi="Georgia" w:cs="Times New Roman"/>
          <w:b/>
          <w:bCs/>
          <w:color w:val="009999"/>
          <w:sz w:val="26"/>
          <w:szCs w:val="26"/>
          <w:lang w:eastAsia="hr-HR"/>
        </w:rPr>
        <w:t>modals</w:t>
      </w:r>
      <w:proofErr w:type="spellEnd"/>
    </w:p>
    <w:p w:rsidR="00CB4515" w:rsidRPr="00CB4515" w:rsidRDefault="00CB4515" w:rsidP="00CB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modals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+ past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participle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',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should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+ past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participle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+ past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participle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confusing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I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explain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them</w:t>
      </w:r>
      <w:proofErr w:type="spellEnd"/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9" w:history="1">
        <w:proofErr w:type="spellStart"/>
        <w:r w:rsidRPr="00CB4515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here</w:t>
        </w:r>
        <w:proofErr w:type="spellEnd"/>
      </w:hyperlink>
      <w:r w:rsidRPr="00CB4515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CB4515" w:rsidRDefault="00CB4515" w:rsidP="00CB4515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</w:p>
    <w:p w:rsidR="000C6BFF" w:rsidRPr="000C6BFF" w:rsidRDefault="000C6BFF" w:rsidP="000C6BFF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  <w:lang w:eastAsia="hr-HR"/>
        </w:rPr>
        <w:t>have</w:t>
      </w:r>
      <w:proofErr w:type="spellEnd"/>
    </w:p>
    <w:p w:rsidR="000C6BFF" w:rsidRPr="000C6BFF" w:rsidRDefault="000C6BFF" w:rsidP="000C6BFF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past modal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verbs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are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all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hypothetically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to talk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things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happen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past.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possible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ability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 (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See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10" w:history="1"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modals</w:t>
        </w:r>
        <w:proofErr w:type="spellEnd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of</w:t>
        </w:r>
        <w:proofErr w:type="spellEnd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ability</w:t>
        </w:r>
        <w:proofErr w:type="spellEnd"/>
      </w:hyperlink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.) </w:t>
      </w:r>
    </w:p>
    <w:p w:rsidR="000C6BFF" w:rsidRPr="000C6BFF" w:rsidRDefault="000C6BFF" w:rsidP="000C6BF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stayed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up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late, 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decided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bed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race,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hard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Julie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bought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book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borrowed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from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library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instead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lazy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that's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failed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Couldn't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possible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0C6BFF" w:rsidRPr="000C6BFF" w:rsidRDefault="000C6BFF" w:rsidP="000C6BF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lastRenderedPageBreak/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earlier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terrible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jam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impossible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for me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earlier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0C6BFF" w:rsidRPr="000C6BFF" w:rsidRDefault="000C6BFF" w:rsidP="000C6BF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passed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It's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difficult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make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guess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past. (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See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11" w:history="1"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modals</w:t>
        </w:r>
        <w:proofErr w:type="spellEnd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of</w:t>
        </w:r>
        <w:proofErr w:type="spellEnd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probability</w:t>
        </w:r>
        <w:proofErr w:type="spellEnd"/>
      </w:hyperlink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.) In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don't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know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true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true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just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talking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our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opinion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maybe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John late? </w:t>
      </w:r>
    </w:p>
    <w:p w:rsidR="000C6BFF" w:rsidRPr="000C6BFF" w:rsidRDefault="000C6BFF" w:rsidP="000C6BF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stuck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forgotten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meeting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today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overslept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choose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use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might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same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: </w:t>
      </w:r>
    </w:p>
    <w:p w:rsidR="000C6BFF" w:rsidRPr="000C6BFF" w:rsidRDefault="000C6BFF" w:rsidP="000C6BF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stuck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traffic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forgotten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were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meeting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today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might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overslept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good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idea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It's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like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giving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advice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say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someone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else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regretting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when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you're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talking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yourself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.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Shouldn't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means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good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idea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anyway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0C6BFF" w:rsidRPr="000C6BFF" w:rsidRDefault="000C6BFF" w:rsidP="000C6BF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studied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harder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! (=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study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very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hard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failed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exam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sorry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0C6BFF" w:rsidRPr="000C6BFF" w:rsidRDefault="000C6BFF" w:rsidP="000C6BF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bed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bed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I'm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tired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0C6BFF" w:rsidRPr="000C6BFF" w:rsidRDefault="000C6BFF" w:rsidP="000C6BF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eaten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much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cake! (=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of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cake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don't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feel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good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0C6BFF" w:rsidRPr="000C6BFF" w:rsidRDefault="000C6BFF" w:rsidP="000C6BF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You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when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worried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wish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me).</w:t>
      </w:r>
    </w:p>
    <w:p w:rsidR="000C6BFF" w:rsidRPr="000C6BFF" w:rsidRDefault="000C6BFF" w:rsidP="000C6BF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John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left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missed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(= but 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leave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early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he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miss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plane).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normal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okay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think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already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we're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certain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fine,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'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present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perfect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past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simple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It's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often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with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'. </w:t>
      </w:r>
    </w:p>
    <w:p w:rsidR="000C6BFF" w:rsidRPr="000C6BFF" w:rsidRDefault="000C6BFF" w:rsidP="000C6BF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everything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fine,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plane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0C6BFF" w:rsidRPr="000C6BFF" w:rsidRDefault="000C6BFF" w:rsidP="000C6BFF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John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finished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(=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everything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normal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John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finished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work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).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lastRenderedPageBreak/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everything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fine,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hasn't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happened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0C6BFF" w:rsidRPr="000C6BFF" w:rsidRDefault="000C6BFF" w:rsidP="000C6BFF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Lucy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arrived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hasn't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FF66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1: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Part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hyperlink r:id="rId12" w:history="1"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third</w:t>
        </w:r>
        <w:proofErr w:type="spellEnd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0C6BFF">
          <w:rPr>
            <w:rFonts w:ascii="Georgia" w:eastAsia="Times New Roman" w:hAnsi="Georgia" w:cs="Times New Roman"/>
            <w:b/>
            <w:bCs/>
            <w:color w:val="009999"/>
            <w:sz w:val="24"/>
            <w:szCs w:val="24"/>
            <w:u w:val="single"/>
            <w:lang w:eastAsia="hr-HR"/>
          </w:rPr>
          <w:t>conditional</w:t>
        </w:r>
        <w:proofErr w:type="spellEnd"/>
      </w:hyperlink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:rsidR="000C6BFF" w:rsidRPr="000C6BFF" w:rsidRDefault="000C6BFF" w:rsidP="000C6BFF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money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bought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car (but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enough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money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a car).</w:t>
      </w:r>
    </w:p>
    <w:p w:rsidR="000C6BFF" w:rsidRPr="000C6BFF" w:rsidRDefault="000C6BFF" w:rsidP="000C6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2: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Because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' (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will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)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be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used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show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or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not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(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volition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),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also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use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 xml:space="preserve"> + past </w:t>
      </w:r>
      <w:proofErr w:type="spellStart"/>
      <w:r w:rsidRPr="000C6B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r-HR"/>
        </w:rPr>
        <w:t>participle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talk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about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something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wanted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do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very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similar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third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conditional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, but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we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don't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need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an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'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>clause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hr-HR"/>
        </w:rPr>
        <w:t xml:space="preserve">'. </w:t>
      </w:r>
    </w:p>
    <w:p w:rsidR="000C6BFF" w:rsidRPr="000C6BFF" w:rsidRDefault="000C6BFF" w:rsidP="000C6BFF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party, 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really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wanted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go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party, 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because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been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busy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gone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party.)</w:t>
      </w:r>
    </w:p>
    <w:p w:rsidR="000C6BFF" w:rsidRPr="000C6BFF" w:rsidRDefault="000C6BFF" w:rsidP="000C6BFF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number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wanted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but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number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so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call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0C6BFF" w:rsidRPr="000C6BFF" w:rsidRDefault="000C6BFF" w:rsidP="000C6BFF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A: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Nobody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volunteered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to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us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with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fair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B: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.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didn't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</w:t>
      </w:r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br/>
        <w:t xml:space="preserve">(=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If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I had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known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that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needed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, I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would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have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helped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you</w:t>
      </w:r>
      <w:proofErr w:type="spellEnd"/>
      <w:r w:rsidRPr="000C6BFF"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  <w:t>.)</w:t>
      </w:r>
    </w:p>
    <w:p w:rsidR="000C6BFF" w:rsidRPr="00CB4515" w:rsidRDefault="000C6BFF" w:rsidP="00CB4515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1C5D09" w:rsidRDefault="001C5D09"/>
    <w:sectPr w:rsidR="001C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E0"/>
    <w:multiLevelType w:val="multilevel"/>
    <w:tmpl w:val="6E4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4369"/>
    <w:multiLevelType w:val="multilevel"/>
    <w:tmpl w:val="8E54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201C6"/>
    <w:multiLevelType w:val="multilevel"/>
    <w:tmpl w:val="7A6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0278A"/>
    <w:multiLevelType w:val="multilevel"/>
    <w:tmpl w:val="33C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A6644"/>
    <w:multiLevelType w:val="multilevel"/>
    <w:tmpl w:val="166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B1D63"/>
    <w:multiLevelType w:val="multilevel"/>
    <w:tmpl w:val="069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56404"/>
    <w:multiLevelType w:val="multilevel"/>
    <w:tmpl w:val="9616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E7370"/>
    <w:multiLevelType w:val="multilevel"/>
    <w:tmpl w:val="E60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A52A3"/>
    <w:multiLevelType w:val="multilevel"/>
    <w:tmpl w:val="FE8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348ED"/>
    <w:multiLevelType w:val="multilevel"/>
    <w:tmpl w:val="C84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0261F"/>
    <w:multiLevelType w:val="multilevel"/>
    <w:tmpl w:val="549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D5566"/>
    <w:multiLevelType w:val="multilevel"/>
    <w:tmpl w:val="D4D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50560"/>
    <w:multiLevelType w:val="multilevel"/>
    <w:tmpl w:val="B38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E4FA2"/>
    <w:multiLevelType w:val="multilevel"/>
    <w:tmpl w:val="67BE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A7F7B"/>
    <w:multiLevelType w:val="multilevel"/>
    <w:tmpl w:val="C5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F026F"/>
    <w:multiLevelType w:val="multilevel"/>
    <w:tmpl w:val="F0D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1B"/>
    <w:rsid w:val="000C6BFF"/>
    <w:rsid w:val="0013541B"/>
    <w:rsid w:val="001C5D09"/>
    <w:rsid w:val="00C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A676"/>
  <w15:chartTrackingRefBased/>
  <w15:docId w15:val="{36D1CADE-2D63-452D-B510-03E91D8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modal-verbs-of-oblig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rfect-english-grammar.com/modal-verbs-of-ability.html" TargetMode="External"/><Relationship Id="rId12" Type="http://schemas.openxmlformats.org/officeDocument/2006/relationships/hyperlink" Target="https://www.perfect-english-grammar.com/third-conditio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fect-english-grammar.com/modal-verbs-of-probability.html" TargetMode="External"/><Relationship Id="rId11" Type="http://schemas.openxmlformats.org/officeDocument/2006/relationships/hyperlink" Target="https://www.perfect-english-grammar.com/modal-verbs-of-probability.html" TargetMode="External"/><Relationship Id="rId5" Type="http://schemas.openxmlformats.org/officeDocument/2006/relationships/hyperlink" Target="https://www.perfect-english-grammar.com/would.html" TargetMode="External"/><Relationship Id="rId10" Type="http://schemas.openxmlformats.org/officeDocument/2006/relationships/hyperlink" Target="https://www.perfect-english-grammar.com/modal-verbs-of-abil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fect-english-grammar.com/could-have-should-have-would-ha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</dc:creator>
  <cp:keywords/>
  <dc:description/>
  <cp:lastModifiedBy>OSTB</cp:lastModifiedBy>
  <cp:revision>3</cp:revision>
  <dcterms:created xsi:type="dcterms:W3CDTF">2019-02-14T11:01:00Z</dcterms:created>
  <dcterms:modified xsi:type="dcterms:W3CDTF">2019-02-14T11:02:00Z</dcterms:modified>
</cp:coreProperties>
</file>